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sz w:val="44"/>
          <w:szCs w:val="44"/>
          <w:lang w:eastAsia="zh-CN"/>
        </w:rPr>
      </w:pPr>
      <w:r>
        <w:rPr>
          <w:rFonts w:hint="eastAsia"/>
          <w:b/>
          <w:bCs/>
          <w:sz w:val="44"/>
          <w:szCs w:val="44"/>
          <w:lang w:eastAsia="zh-CN"/>
        </w:rPr>
        <w:t>企业养老保险经办提示</w:t>
      </w:r>
    </w:p>
    <w:p>
      <w:pPr>
        <w:numPr>
          <w:ilvl w:val="0"/>
          <w:numId w:val="0"/>
        </w:num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bookmarkStart w:id="0" w:name="_GoBack"/>
      <w:bookmarkEnd w:id="0"/>
    </w:p>
    <w:p>
      <w:pPr>
        <w:numPr>
          <w:ilvl w:val="0"/>
          <w:numId w:val="0"/>
        </w:numPr>
        <w:ind w:firstLine="640" w:firstLineChars="200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一、查询企业养老保险代码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（一）登录黑龙江社会保险经办服务网(http://hl.lss.gov.cn/si)。如图（1）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drawing>
          <wp:inline distT="0" distB="0" distL="114300" distR="114300">
            <wp:extent cx="5039995" cy="2520315"/>
            <wp:effectExtent l="0" t="0" r="8255" b="13335"/>
            <wp:docPr id="5" name="图片 5" descr="经办服务网网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经办服务网网页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ind w:firstLine="640" w:firstLineChars="200"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图（1）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ind w:firstLine="640" w:firstLineChars="200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（二）点击“单位基本情况查询”图标。如图（2）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ind w:left="640" w:leftChars="0"/>
        <w:jc w:val="center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drawing>
          <wp:inline distT="0" distB="0" distL="114300" distR="114300">
            <wp:extent cx="5039995" cy="2520315"/>
            <wp:effectExtent l="0" t="0" r="8255" b="13335"/>
            <wp:docPr id="7" name="图片 7" descr="单位基本情况查询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单位基本情况查询页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ind w:left="640" w:leftChars="0"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图（2）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ind w:firstLine="640" w:firstLineChars="200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输入营业执照上“统一社会信用代码”点击查询，如该企业养老保险登记已经完毕，则显示企业养老保险单编号。如图（3）、图（4）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drawing>
          <wp:inline distT="0" distB="0" distL="114300" distR="114300">
            <wp:extent cx="5269230" cy="2520315"/>
            <wp:effectExtent l="0" t="0" r="7620" b="13335"/>
            <wp:docPr id="8" name="图片 8" descr="输入统一代码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输入统一代码页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图（3）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drawing>
          <wp:inline distT="0" distB="0" distL="114300" distR="114300">
            <wp:extent cx="5269230" cy="2520315"/>
            <wp:effectExtent l="0" t="0" r="7620" b="13335"/>
            <wp:docPr id="9" name="图片 9" descr="输入统一代码后查询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输入统一代码后查询页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图（4）</w:t>
      </w:r>
    </w:p>
    <w:p>
      <w:pPr>
        <w:ind w:firstLine="640" w:firstLineChars="200"/>
        <w:jc w:val="both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eastAsia="zh-CN"/>
        </w:rPr>
        <w:t>二、</w:t>
      </w:r>
      <w:r>
        <w:rPr>
          <w:rFonts w:hint="eastAsia" w:ascii="黑体" w:hAnsi="黑体" w:eastAsia="黑体" w:cs="黑体"/>
          <w:sz w:val="32"/>
          <w:szCs w:val="32"/>
        </w:rPr>
        <w:t>办理网上办公系统的注册和开通</w:t>
      </w:r>
    </w:p>
    <w:p>
      <w:pPr>
        <w:ind w:firstLine="640" w:firstLineChars="200"/>
        <w:jc w:val="both"/>
        <w:rPr>
          <w:rFonts w:ascii="仿宋_GB2312" w:hAnsi="仿宋" w:eastAsia="仿宋_GB2312"/>
          <w:sz w:val="32"/>
          <w:szCs w:val="32"/>
        </w:rPr>
      </w:pPr>
      <w:r>
        <w:rPr>
          <w:rFonts w:hint="eastAsia" w:ascii="仿宋_GB2312" w:hAnsi="仿宋" w:eastAsia="仿宋_GB2312"/>
          <w:sz w:val="32"/>
          <w:szCs w:val="32"/>
        </w:rPr>
        <w:t>办理方式有两种:</w:t>
      </w:r>
    </w:p>
    <w:p>
      <w:pPr>
        <w:ind w:firstLine="640" w:firstLineChars="200"/>
        <w:jc w:val="both"/>
        <w:rPr>
          <w:rFonts w:ascii="仿宋_GB2312" w:hAnsi="仿宋" w:eastAsia="仿宋_GB2312"/>
          <w:sz w:val="32"/>
          <w:szCs w:val="32"/>
        </w:rPr>
      </w:pPr>
      <w:r>
        <w:rPr>
          <w:rFonts w:hint="eastAsia" w:ascii="仿宋_GB2312" w:hAnsi="仿宋" w:eastAsia="仿宋_GB2312"/>
          <w:sz w:val="32"/>
          <w:szCs w:val="32"/>
        </w:rPr>
        <w:t>提供企业营业执照，单位公章，企业养老保险代码，单位专管员身份证。</w:t>
      </w:r>
    </w:p>
    <w:p>
      <w:pPr>
        <w:ind w:firstLine="640" w:firstLineChars="200"/>
        <w:jc w:val="both"/>
        <w:rPr>
          <w:rFonts w:ascii="仿宋_GB2312" w:hAnsi="仿宋" w:eastAsia="仿宋_GB2312"/>
          <w:sz w:val="32"/>
          <w:szCs w:val="32"/>
        </w:rPr>
      </w:pPr>
      <w:r>
        <w:rPr>
          <w:rFonts w:hint="eastAsia" w:ascii="仿宋_GB2312" w:hAnsi="仿宋" w:eastAsia="仿宋_GB2312"/>
          <w:sz w:val="32"/>
          <w:szCs w:val="32"/>
        </w:rPr>
        <w:t>（一）到哈尔滨市南岗区千山路1号黑龙江省人力资源和社会保障厅信息中心现场办理。</w:t>
      </w:r>
    </w:p>
    <w:p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" w:eastAsia="仿宋_GB2312"/>
          <w:sz w:val="32"/>
          <w:szCs w:val="32"/>
        </w:rPr>
        <w:t>（二）登陆黑龙江省人力资源和社会保障网上服务大厅（网址：http://www.renshenet.</w:t>
      </w:r>
      <w:r>
        <w:rPr>
          <w:rFonts w:hint="eastAsia" w:ascii="仿宋_GB2312" w:hAnsi="仿宋" w:eastAsia="仿宋_GB2312"/>
          <w:sz w:val="32"/>
          <w:szCs w:val="32"/>
          <w:lang w:val="en-US" w:eastAsia="zh-CN"/>
        </w:rPr>
        <w:t>org.</w:t>
      </w:r>
      <w:r>
        <w:rPr>
          <w:rFonts w:hint="eastAsia" w:ascii="仿宋_GB2312" w:hAnsi="仿宋" w:eastAsia="仿宋_GB2312"/>
          <w:sz w:val="32"/>
          <w:szCs w:val="32"/>
        </w:rPr>
        <w:t>c</w:t>
      </w:r>
      <w:r>
        <w:rPr>
          <w:rFonts w:hint="eastAsia" w:ascii="仿宋_GB2312" w:hAnsi="仿宋" w:eastAsia="仿宋_GB2312"/>
          <w:sz w:val="32"/>
          <w:szCs w:val="32"/>
          <w:lang w:val="en-US" w:eastAsia="zh-CN"/>
        </w:rPr>
        <w:t>n</w:t>
      </w:r>
      <w:r>
        <w:rPr>
          <w:rFonts w:hint="eastAsia" w:ascii="仿宋_GB2312" w:hAnsi="仿宋" w:eastAsia="仿宋_GB2312"/>
          <w:sz w:val="32"/>
          <w:szCs w:val="32"/>
        </w:rPr>
        <w:t>）申请办理。</w:t>
      </w:r>
    </w:p>
    <w:p>
      <w:pPr>
        <w:ind w:firstLine="640" w:firstLineChars="200"/>
        <w:jc w:val="both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三、补充完善企业参保信息</w:t>
      </w:r>
    </w:p>
    <w:p>
      <w:pPr>
        <w:ind w:firstLine="640" w:firstLineChars="200"/>
        <w:jc w:val="both"/>
        <w:rPr>
          <w:rFonts w:ascii="仿宋_GB2312" w:hAnsi="仿宋" w:eastAsia="仿宋_GB2312"/>
          <w:sz w:val="32"/>
          <w:szCs w:val="32"/>
        </w:rPr>
      </w:pPr>
      <w:r>
        <w:rPr>
          <w:rFonts w:hint="eastAsia" w:ascii="仿宋_GB2312" w:hAnsi="仿宋" w:eastAsia="仿宋_GB2312"/>
          <w:sz w:val="32"/>
          <w:szCs w:val="32"/>
        </w:rPr>
        <w:t>网上办公注册开通后，登录“黑龙江省人力资源和社会保障网上服务大厅”，办理单位信息修改业务，完善单位参保信息，打印《</w:t>
      </w:r>
      <w:r>
        <w:rPr>
          <w:rFonts w:hint="eastAsia" w:ascii="仿宋_GB2312" w:hAnsi="仿宋_GB2312" w:eastAsia="仿宋_GB2312" w:cs="仿宋_GB2312"/>
          <w:sz w:val="32"/>
          <w:szCs w:val="32"/>
        </w:rPr>
        <w:t>单位基本养老保险参保登记表</w:t>
      </w:r>
      <w:r>
        <w:rPr>
          <w:rFonts w:hint="eastAsia" w:ascii="仿宋_GB2312" w:hAnsi="仿宋" w:eastAsia="仿宋_GB2312"/>
          <w:sz w:val="32"/>
          <w:szCs w:val="32"/>
        </w:rPr>
        <w:t>》。</w:t>
      </w:r>
    </w:p>
    <w:p>
      <w:pPr>
        <w:ind w:firstLine="640" w:firstLineChars="200"/>
        <w:jc w:val="both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四、办理用工人员参保登记</w:t>
      </w:r>
    </w:p>
    <w:p>
      <w:pPr>
        <w:jc w:val="both"/>
        <w:rPr>
          <w:rFonts w:ascii="仿宋_GB2312" w:hAnsi="仿宋" w:eastAsia="仿宋_GB2312"/>
          <w:sz w:val="32"/>
          <w:szCs w:val="32"/>
        </w:rPr>
      </w:pPr>
      <w:r>
        <w:rPr>
          <w:rFonts w:hint="eastAsia" w:ascii="仿宋_GB2312" w:hAnsi="仿宋" w:eastAsia="仿宋_GB2312"/>
          <w:sz w:val="32"/>
          <w:szCs w:val="32"/>
          <w:lang w:val="en-US" w:eastAsia="zh-CN"/>
        </w:rPr>
        <w:t xml:space="preserve">    </w:t>
      </w:r>
      <w:r>
        <w:rPr>
          <w:rFonts w:hint="eastAsia" w:ascii="仿宋_GB2312" w:hAnsi="仿宋" w:eastAsia="仿宋_GB2312"/>
          <w:sz w:val="32"/>
          <w:szCs w:val="32"/>
        </w:rPr>
        <w:t>企业在用工30日内，应依法为职工办理参保登记手续</w:t>
      </w:r>
      <w:r>
        <w:rPr>
          <w:rFonts w:hint="eastAsia" w:ascii="仿宋_GB2312" w:hAnsi="仿宋" w:eastAsia="仿宋_GB2312"/>
          <w:sz w:val="32"/>
          <w:szCs w:val="32"/>
          <w:lang w:eastAsia="zh-CN"/>
        </w:rPr>
        <w:t>，缴纳养老保险费。</w:t>
      </w:r>
    </w:p>
    <w:p>
      <w:pPr>
        <w:ind w:firstLine="640" w:firstLineChars="200"/>
        <w:jc w:val="both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五、办理养老保险缴费登记</w:t>
      </w:r>
    </w:p>
    <w:p>
      <w:pPr>
        <w:jc w:val="both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 xml:space="preserve">    根据地税部门建立险种登记的相关要求。</w:t>
      </w:r>
      <w:r>
        <w:rPr>
          <w:rFonts w:hint="eastAsia" w:ascii="仿宋_GB2312" w:hAnsi="仿宋_GB2312" w:eastAsia="仿宋_GB2312" w:cs="仿宋_GB2312"/>
          <w:sz w:val="32"/>
          <w:szCs w:val="32"/>
        </w:rPr>
        <w:t>办理用工人员参保登记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下月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10号后</w:t>
      </w:r>
      <w:r>
        <w:rPr>
          <w:rFonts w:hint="eastAsia" w:ascii="仿宋_GB2312" w:hAnsi="仿宋_GB2312" w:eastAsia="仿宋_GB2312" w:cs="仿宋_GB2312"/>
          <w:sz w:val="32"/>
          <w:szCs w:val="32"/>
        </w:rPr>
        <w:t>，持《单位基本养老保险参保登记表》到单位所在区地方税务局办理养老保险缴费登记。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 w:val="0"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仿宋">
    <w:altName w:val="宋体"/>
    <w:panose1 w:val="02010609060101010101"/>
    <w:charset w:val="86"/>
    <w:family w:val="roman"/>
    <w:pitch w:val="default"/>
    <w:sig w:usb0="00000000" w:usb1="00000000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ABA7363A"/>
    <w:multiLevelType w:val="singleLevel"/>
    <w:tmpl w:val="ABA7363A"/>
    <w:lvl w:ilvl="0" w:tentative="0">
      <w:start w:val="3"/>
      <w:numFmt w:val="chineseCounting"/>
      <w:suff w:val="nothing"/>
      <w:lvlText w:val="（%1）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08B1DF2"/>
    <w:rsid w:val="3ABF5F05"/>
    <w:rsid w:val="4C2F2755"/>
    <w:rsid w:val="6A9245F1"/>
    <w:rsid w:val="6B7B15CB"/>
    <w:rsid w:val="713D231C"/>
    <w:rsid w:val="767A0A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Office_11.1.0.8527_F1E327BC-269C-435d-A152-05C5408002CA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欣宇铭铭</cp:lastModifiedBy>
  <cp:lastPrinted>2019-05-11T09:50:23Z</cp:lastPrinted>
  <dcterms:modified xsi:type="dcterms:W3CDTF">2019-05-11T09:53:02Z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2052-11.1.0.8527</vt:lpwstr>
  </property>
</Properties>
</file>